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LIFT AND ESCALATOR INSTALLATION</w:t>
      </w:r>
    </w:p>
    <w:p>
      <w:pPr>
        <w:spacing w:after="480"/>
      </w:pPr>
      <w:r>
        <w:rPr>
          <w:rFonts w:ascii="Aptos" w:hAnsi="Aptos"/>
          <w:b w:val="0"/>
          <w:color w:val="5E6B78"/>
          <w:sz w:val="26"/>
        </w:rPr>
        <w:t>Pemasangan Lif dan Eskalator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MS-HRB-006</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lift and escalator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lift and escalator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Guide rails</w:t>
      </w:r>
    </w:p>
    <w:p>
      <w:pPr>
        <w:pStyle w:val="ListBullet"/>
        <w:spacing w:after="50"/>
        <w:ind w:left="369" w:hanging="170"/>
      </w:pPr>
      <w:r>
        <w:rPr>
          <w:rFonts w:ascii="Aptos" w:hAnsi="Aptos"/>
          <w:b w:val="0"/>
          <w:color w:val="263442"/>
          <w:sz w:val="19"/>
        </w:rPr>
        <w:t>Lift car and counterweight</w:t>
      </w:r>
    </w:p>
    <w:p>
      <w:pPr>
        <w:pStyle w:val="ListBullet"/>
        <w:spacing w:after="50"/>
        <w:ind w:left="369" w:hanging="170"/>
      </w:pPr>
      <w:r>
        <w:rPr>
          <w:rFonts w:ascii="Aptos" w:hAnsi="Aptos"/>
          <w:b w:val="0"/>
          <w:color w:val="263442"/>
          <w:sz w:val="19"/>
        </w:rPr>
        <w:t>Drive equipment</w:t>
      </w:r>
    </w:p>
    <w:p>
      <w:pPr>
        <w:pStyle w:val="ListBullet"/>
        <w:spacing w:after="50"/>
        <w:ind w:left="369" w:hanging="170"/>
      </w:pPr>
      <w:r>
        <w:rPr>
          <w:rFonts w:ascii="Aptos" w:hAnsi="Aptos"/>
          <w:b w:val="0"/>
          <w:color w:val="263442"/>
          <w:sz w:val="19"/>
        </w:rPr>
        <w:t>Landing doors</w:t>
      </w:r>
    </w:p>
    <w:p>
      <w:pPr>
        <w:pStyle w:val="ListBullet"/>
        <w:spacing w:after="50"/>
        <w:ind w:left="369" w:hanging="170"/>
      </w:pPr>
      <w:r>
        <w:rPr>
          <w:rFonts w:ascii="Aptos" w:hAnsi="Aptos"/>
          <w:b w:val="0"/>
          <w:color w:val="263442"/>
          <w:sz w:val="19"/>
        </w:rPr>
        <w:t>Escalator truss and components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Chain blocks</w:t>
      </w:r>
    </w:p>
    <w:p>
      <w:pPr>
        <w:pStyle w:val="ListBullet"/>
        <w:spacing w:after="50"/>
        <w:ind w:left="369" w:hanging="170"/>
      </w:pPr>
      <w:r>
        <w:rPr>
          <w:rFonts w:ascii="Aptos" w:hAnsi="Aptos"/>
          <w:b w:val="0"/>
          <w:color w:val="263442"/>
          <w:sz w:val="19"/>
        </w:rPr>
        <w:t>Temporary lifting beams</w:t>
      </w:r>
    </w:p>
    <w:p>
      <w:pPr>
        <w:pStyle w:val="ListBullet"/>
        <w:spacing w:after="50"/>
        <w:ind w:left="369" w:hanging="170"/>
      </w:pPr>
      <w:r>
        <w:rPr>
          <w:rFonts w:ascii="Aptos" w:hAnsi="Aptos"/>
          <w:b w:val="0"/>
          <w:color w:val="263442"/>
          <w:sz w:val="19"/>
        </w:rPr>
        <w:t>Rail alignment tools</w:t>
      </w:r>
    </w:p>
    <w:p>
      <w:pPr>
        <w:pStyle w:val="ListBullet"/>
        <w:spacing w:after="50"/>
        <w:ind w:left="369" w:hanging="170"/>
      </w:pPr>
      <w:r>
        <w:rPr>
          <w:rFonts w:ascii="Aptos" w:hAnsi="Aptos"/>
          <w:b w:val="0"/>
          <w:color w:val="263442"/>
          <w:sz w:val="19"/>
        </w:rPr>
        <w:t>Electrical test instruments</w:t>
      </w:r>
    </w:p>
    <w:p>
      <w:pPr>
        <w:pStyle w:val="ListBullet"/>
        <w:spacing w:after="50"/>
        <w:ind w:left="369" w:hanging="170"/>
      </w:pPr>
      <w:r>
        <w:rPr>
          <w:rFonts w:ascii="Aptos" w:hAnsi="Aptos"/>
          <w:b w:val="0"/>
          <w:color w:val="263442"/>
          <w:sz w:val="19"/>
        </w:rPr>
        <w:t>Scaffold</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lift and escalator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Guide rails, Lift car and counterweight, Drive equipment, Landing doors, Escalator truss and components.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shaft or pit handover. </w:t>
      </w:r>
      <w:r>
        <w:rPr>
          <w:rFonts w:ascii="Aptos" w:hAnsi="Aptos"/>
          <w:b w:val="0"/>
          <w:color w:val="263442"/>
          <w:sz w:val="19"/>
        </w:rPr>
        <w:t>Approve shaft or pit handover, lifting points, builder's works and equipment schedule.</w:t>
      </w:r>
    </w:p>
    <w:p>
      <w:pPr>
        <w:keepLines/>
        <w:spacing w:after="100" w:line="269" w:lineRule="auto"/>
        <w:ind w:left="369" w:hanging="369"/>
      </w:pPr>
      <w:r>
        <w:rPr>
          <w:rFonts w:ascii="Aptos" w:hAnsi="Aptos"/>
          <w:b/>
          <w:color w:val="071E33"/>
          <w:sz w:val="19"/>
        </w:rPr>
        <w:t xml:space="preserve">2. Establish shaft access control. </w:t>
      </w:r>
      <w:r>
        <w:rPr>
          <w:rFonts w:ascii="Aptos" w:hAnsi="Aptos"/>
          <w:b w:val="0"/>
          <w:color w:val="263442"/>
          <w:sz w:val="19"/>
        </w:rPr>
        <w:t>Establish shaft access control, lighting, platforms and fall protection.</w:t>
      </w:r>
    </w:p>
    <w:p>
      <w:pPr>
        <w:keepLines/>
        <w:spacing w:after="100" w:line="269" w:lineRule="auto"/>
        <w:ind w:left="369" w:hanging="369"/>
      </w:pPr>
      <w:r>
        <w:rPr>
          <w:rFonts w:ascii="Aptos" w:hAnsi="Aptos"/>
          <w:b/>
          <w:color w:val="071E33"/>
          <w:sz w:val="19"/>
        </w:rPr>
        <w:t xml:space="preserve">3. Install brackets, guide rails, machinery, car, counterweight. </w:t>
      </w:r>
      <w:r>
        <w:rPr>
          <w:rFonts w:ascii="Aptos" w:hAnsi="Aptos"/>
          <w:b w:val="0"/>
          <w:color w:val="263442"/>
          <w:sz w:val="19"/>
        </w:rPr>
        <w:t>Install brackets, guide rails, machinery, car, counterweight and suspension components.</w:t>
      </w:r>
    </w:p>
    <w:p>
      <w:pPr>
        <w:keepLines/>
        <w:spacing w:after="100" w:line="269" w:lineRule="auto"/>
        <w:ind w:left="369" w:hanging="369"/>
      </w:pPr>
      <w:r>
        <w:rPr>
          <w:rFonts w:ascii="Aptos" w:hAnsi="Aptos"/>
          <w:b/>
          <w:color w:val="071E33"/>
          <w:sz w:val="19"/>
        </w:rPr>
        <w:t xml:space="preserve">4. Install landing doors. </w:t>
      </w:r>
      <w:r>
        <w:rPr>
          <w:rFonts w:ascii="Aptos" w:hAnsi="Aptos"/>
          <w:b w:val="0"/>
          <w:color w:val="263442"/>
          <w:sz w:val="19"/>
        </w:rPr>
        <w:t>Install landing doors, controls, wiring and safety devices with coordinated interfaces.</w:t>
      </w:r>
    </w:p>
    <w:p>
      <w:pPr>
        <w:keepLines/>
        <w:spacing w:after="100" w:line="269" w:lineRule="auto"/>
        <w:ind w:left="369" w:hanging="369"/>
      </w:pPr>
      <w:r>
        <w:rPr>
          <w:rFonts w:ascii="Aptos" w:hAnsi="Aptos"/>
          <w:b/>
          <w:color w:val="071E33"/>
          <w:sz w:val="19"/>
        </w:rPr>
        <w:t xml:space="preserve">5. For escalators, lift the truss onto verified supports. </w:t>
      </w:r>
      <w:r>
        <w:rPr>
          <w:rFonts w:ascii="Aptos" w:hAnsi="Aptos"/>
          <w:b w:val="0"/>
          <w:color w:val="263442"/>
          <w:sz w:val="19"/>
        </w:rPr>
        <w:t>For escalators, lift the truss onto verified supports before mechanical and electrical assembly.</w:t>
      </w:r>
    </w:p>
    <w:p>
      <w:pPr>
        <w:keepLines/>
        <w:spacing w:after="100" w:line="269" w:lineRule="auto"/>
        <w:ind w:left="369" w:hanging="369"/>
      </w:pPr>
      <w:r>
        <w:rPr>
          <w:rFonts w:ascii="Aptos" w:hAnsi="Aptos"/>
          <w:b/>
          <w:color w:val="071E33"/>
          <w:sz w:val="19"/>
        </w:rPr>
        <w:t xml:space="preserve">6. Complete adjustment, statutory inspection, load. </w:t>
      </w:r>
      <w:r>
        <w:rPr>
          <w:rFonts w:ascii="Aptos" w:hAnsi="Aptos"/>
          <w:b w:val="0"/>
          <w:color w:val="263442"/>
          <w:sz w:val="19"/>
        </w:rPr>
        <w:t>Complete adjustment, statutory inspection, load and safety tests, training and handover.</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shaft handover; lifting points; rail alignment; door and control interface; mechanical completion; statutory and performance tests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fall into shaft; suspended components; entrapment; electrical shock; stored energy.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Shaft handover</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Lifting points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Rail alignment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Door and control interface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Mechanical completion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Statutory and performance tests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Fall into shaft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Suspended components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Entrapment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Electrical shock</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Stored energy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MS-HRB-006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Lift and Escalator Installation</dc:title>
  <dc:subject>Editable construction method statement template</dc:subject>
  <dc:creator>Method Statement Hub Malaysia</dc:creator>
  <cp:keywords>lift, elevator, escalator</cp:keywords>
  <dc:description>generated by python-docx</dc:description>
  <cp:lastModifiedBy/>
  <cp:revision>1</cp:revision>
  <dcterms:created xsi:type="dcterms:W3CDTF">2013-12-23T23:15:00Z</dcterms:created>
  <dcterms:modified xsi:type="dcterms:W3CDTF">2013-12-23T23:15:00Z</dcterms:modified>
  <cp:category/>
</cp:coreProperties>
</file>